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85"/>
        <w:gridCol w:w="351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Inspectoratul de Stat în Construcții - I.S.C.</w:t>
              <w:br/>
              <w:t>Inspectoratul Teritorial în Construcții</w:t>
              <w:br/>
              <w:t>CIF: .........................................................</w:t>
            </w:r>
          </w:p>
        </w:tc>
        <w:tc>
          <w:tcPr>
            <w:tcW w:w="378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1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ÎNȘTIINȚARE PRIVIND ÎNCHEIEREA EXECUȚIEI LUCRĂRILOR (CĂTRE I.S.C.)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/>
        <w:t xml:space="preserve">3. Finalizare lucrări conform AC/AD nr. .......... din .......... |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Obiectiv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Obiect</w:t>
      </w:r>
      <w:r>
        <w:rPr/>
        <w:br/>
        <w:t xml:space="preserve">4. Imobilul. 5. Înștiințarea de începere: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anexată copie ISC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declar că nu a fost depusă</w:t>
      </w:r>
      <w:r>
        <w:rPr/>
        <w:br/>
        <w:t>6. Valoarea reală a lucrărilor executate (fără TVA): .................... lei.</w:t>
        <w:br/>
        <w:t>7. Anexat cota de 0,1% finală, diferența cotă 0,5% ISC conform art. 352 din Lege, CI/CIF, Adresă regularizare primărie.</w:t>
      </w:r>
    </w:p>
    <w:p>
      <w:pPr>
        <w:pStyle w:val="Normal"/>
        <w:rPr/>
      </w:pPr>
      <w:r>
        <w:rPr>
          <w:b/>
        </w:rPr>
        <w:t>8.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407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295910</wp:posOffset>
          </wp:positionH>
          <wp:positionV relativeFrom="paragraph">
            <wp:posOffset>19685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295910</wp:posOffset>
          </wp:positionH>
          <wp:positionV relativeFrom="paragraph">
            <wp:posOffset>19685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165</Words>
  <Characters>1498</Characters>
  <CharactersWithSpaces>1652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2026-09-01T11:16:27Z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