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35"/>
        <w:gridCol w:w="356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Inspectoratul de Stat în Construcții - I.S.C.</w:t>
              <w:br/>
              <w:t>Inspectoratul Teritorial în Construcții</w:t>
              <w:br/>
              <w:t>CIF: .........................................................</w:t>
            </w:r>
          </w:p>
        </w:tc>
        <w:tc>
          <w:tcPr>
            <w:tcW w:w="373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56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ÎNȘTIINȚARE PRIVIND ÎNCEPEREA EXECUȚIEI LUCRĂRILOR (CĂTRE I.S.C.)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rPr/>
      </w:pPr>
      <w:r>
        <w:rPr>
          <w:b/>
        </w:rPr>
        <w:t>1. CĂTRE Conducerea Inspectoratului Teritorial în Construcții</w:t>
        <w:br/>
      </w:r>
    </w:p>
    <w:p>
      <w:pPr>
        <w:pStyle w:val="Normal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rPr/>
      </w:pPr>
      <w:r>
        <w:rPr/>
        <w:t>3. Titular al AC/AD nr. .......... din .......... Valoare autorizată: .......... lei.</w:t>
        <w:br/>
        <w:t>ADUC LA CUNOȘTINȚĂ începerea execuției la data de .................... ora ..........</w:t>
      </w:r>
    </w:p>
    <w:p>
      <w:pPr>
        <w:pStyle w:val="Normal"/>
        <w:rPr/>
      </w:pPr>
      <w:r>
        <w:rPr>
          <w:b/>
        </w:rPr>
        <w:t>4. IMOBILUL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teren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rPr/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pPr>
        <w:pStyle w:val="Normal"/>
        <w:rPr/>
      </w:pPr>
      <w:r>
        <w:rPr>
          <w:b/>
        </w:rPr>
        <w:t>5. ANEXEZ: Dovada achitării cotei de 0,1% către ISC conform art. 143 din Legea 169/2026.</w:t>
        <w:br/>
        <w:t>6. Obiectiv finanțat din programe de investiții (PNRR, PNDL, Anghel Saligny, POR, etc.):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b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PNRR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PNDL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Anghel Saligny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PNDR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POR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POIM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Risc seismic (PN CCRSR)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Locuințe sociale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Eficiență energetică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CNI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ANL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CNAIR</w:t>
      </w:r>
      <w:r>
        <w:rPr/>
        <w:t xml:space="preserve">  </w:t>
      </w:r>
    </w:p>
    <w:p>
      <w:pPr>
        <w:pStyle w:val="Normal"/>
        <w:rPr/>
      </w:pPr>
      <w:r>
        <w:rPr>
          <w:b/>
        </w:rPr>
        <w:t>7.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407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285750</wp:posOffset>
          </wp:positionH>
          <wp:positionV relativeFrom="paragraph">
            <wp:posOffset>-86360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285750</wp:posOffset>
          </wp:positionH>
          <wp:positionV relativeFrom="paragraph">
            <wp:posOffset>-86360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1</Pages>
  <Words>233</Words>
  <Characters>2079</Characters>
  <CharactersWithSpaces>2321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2026-09-01T11:15:46Z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