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50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27"/>
        <w:gridCol w:w="3575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27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  <w:p>
            <w:pPr>
              <w:pStyle w:val="Normal"/>
              <w:spacing w:before="0" w:after="20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</w:tc>
        <w:tc>
          <w:tcPr>
            <w:tcW w:w="357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50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PRELUNGIREA VALABILITĂȚII CERTIFICATULUI DE URBANISM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b/>
        </w:rPr>
        <w:t>1. CĂTRE</w:t>
      </w:r>
    </w:p>
    <w:p>
      <w:pPr>
        <w:pStyle w:val="Normal"/>
        <w:spacing w:before="0" w:after="0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spacing w:before="0" w:after="0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>în temeiul art. 257 alin. (17) din Legea nr. 169/2026 privind Codul amenajării teritoriului, urbanismului și construcțiilor,</w:t>
        <w:br/>
        <w:t xml:space="preserve">solicit prelungirea valabilității </w:t>
      </w:r>
      <w:r>
        <w:rPr>
          <w:b/>
        </w:rPr>
        <w:t>CERTIFICATULUI DE URBANISM</w:t>
      </w:r>
      <w:r>
        <w:rPr/>
        <w:br/>
        <w:t>Nr. ............................ Din data ............................ Emis de .....................................................................................</w:t>
        <w:br/>
        <w:t>Prelungirea solicitată de la data ............................ până la data ............................</w:t>
      </w:r>
    </w:p>
    <w:p>
      <w:pPr>
        <w:pStyle w:val="Normal"/>
        <w:rPr/>
      </w:pPr>
      <w:r>
        <w:rPr>
          <w:b/>
        </w:rPr>
        <w:t>4.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>5. SE ANEXEAZĂ: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certificatul de urbanism (în original)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documentul privind achitarea taxei (copie)</w:t>
      </w:r>
    </w:p>
    <w:p>
      <w:pPr>
        <w:pStyle w:val="Normal"/>
        <w:rPr/>
      </w:pPr>
      <w:r>
        <w:rPr>
          <w:b/>
        </w:rPr>
        <w:t>6.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315595</wp:posOffset>
          </wp:positionH>
          <wp:positionV relativeFrom="paragraph">
            <wp:posOffset>-154940</wp:posOffset>
          </wp:positionV>
          <wp:extent cx="6463665" cy="106616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315595</wp:posOffset>
          </wp:positionH>
          <wp:positionV relativeFrom="paragraph">
            <wp:posOffset>-154940</wp:posOffset>
          </wp:positionV>
          <wp:extent cx="6463665" cy="106616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1</Pages>
  <Words>236</Words>
  <Characters>2353</Characters>
  <CharactersWithSpaces>2586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2026-09-01T11:11:57Z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